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046" w:rsidRDefault="00BB3046" w:rsidP="00BB304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The Notorious Benedict Arnold</w:t>
      </w:r>
    </w:p>
    <w:p w:rsidR="00BB3046" w:rsidRDefault="00BB3046" w:rsidP="00BB304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 xml:space="preserve">Ann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</w:rPr>
        <w:t>Sassano</w:t>
      </w:r>
      <w:proofErr w:type="spellEnd"/>
    </w:p>
    <w:p w:rsidR="00BB3046" w:rsidRDefault="00BB3046" w:rsidP="00BB3046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B3046">
        <w:rPr>
          <w:rFonts w:ascii="Tahoma" w:eastAsia="Times New Roman" w:hAnsi="Tahoma" w:cs="Tahoma"/>
          <w:color w:val="000000"/>
          <w:sz w:val="24"/>
          <w:szCs w:val="24"/>
        </w:rPr>
        <w:t>Objective: Students will understand the various vocabulary words from the book The Notorious Benedict Arnold.</w:t>
      </w:r>
    </w:p>
    <w:p w:rsidR="00BB3046" w:rsidRP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B3046">
        <w:rPr>
          <w:rFonts w:ascii="Tahoma" w:eastAsia="Times New Roman" w:hAnsi="Tahoma" w:cs="Tahoma"/>
          <w:color w:val="000000"/>
          <w:sz w:val="24"/>
          <w:szCs w:val="24"/>
        </w:rPr>
        <w:t xml:space="preserve">They are as followed: apothecary (p.11), etiquette (p.20), bateaux (p.59), tenable (p.82), </w:t>
      </w:r>
      <w:proofErr w:type="spellStart"/>
      <w:r w:rsidRPr="00BB3046">
        <w:rPr>
          <w:rFonts w:ascii="Tahoma" w:eastAsia="Times New Roman" w:hAnsi="Tahoma" w:cs="Tahoma"/>
          <w:color w:val="000000"/>
          <w:sz w:val="24"/>
          <w:szCs w:val="24"/>
        </w:rPr>
        <w:t>entrepidity</w:t>
      </w:r>
      <w:proofErr w:type="spellEnd"/>
      <w:r w:rsidRPr="00BB3046">
        <w:rPr>
          <w:rFonts w:ascii="Tahoma" w:eastAsia="Times New Roman" w:hAnsi="Tahoma" w:cs="Tahoma"/>
          <w:color w:val="000000"/>
          <w:sz w:val="24"/>
          <w:szCs w:val="24"/>
        </w:rPr>
        <w:t xml:space="preserve"> (p.144), capricious (p.191), diffidence (p.214), sycophant (p.224), indemnified (p. 236), disconcerted (p.293), disconcerted (p.293), animosities, (p. 243), magnanimous (p. 145), </w:t>
      </w:r>
      <w:proofErr w:type="spellStart"/>
      <w:r w:rsidRPr="00BB3046">
        <w:rPr>
          <w:rFonts w:ascii="Tahoma" w:eastAsia="Times New Roman" w:hAnsi="Tahoma" w:cs="Tahoma"/>
          <w:color w:val="000000"/>
          <w:sz w:val="24"/>
          <w:szCs w:val="24"/>
        </w:rPr>
        <w:t>timerity</w:t>
      </w:r>
      <w:proofErr w:type="spellEnd"/>
      <w:r w:rsidRPr="00BB3046">
        <w:rPr>
          <w:rFonts w:ascii="Tahoma" w:eastAsia="Times New Roman" w:hAnsi="Tahoma" w:cs="Tahoma"/>
          <w:color w:val="000000"/>
          <w:sz w:val="24"/>
          <w:szCs w:val="24"/>
        </w:rPr>
        <w:t>, (p.185), mortification (p.149).</w:t>
      </w:r>
    </w:p>
    <w:p w:rsidR="00BB3046" w:rsidRP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B3046">
        <w:rPr>
          <w:rFonts w:ascii="Tahoma" w:eastAsia="Times New Roman" w:hAnsi="Tahoma" w:cs="Tahoma"/>
          <w:color w:val="000000"/>
          <w:sz w:val="24"/>
          <w:szCs w:val="24"/>
        </w:rPr>
        <w:t xml:space="preserve">As I read this book I realized the some of the vocabulary used would be way above my students (special </w:t>
      </w:r>
      <w:proofErr w:type="spellStart"/>
      <w:proofErr w:type="gramStart"/>
      <w:r w:rsidRPr="00BB3046">
        <w:rPr>
          <w:rFonts w:ascii="Tahoma" w:eastAsia="Times New Roman" w:hAnsi="Tahoma" w:cs="Tahoma"/>
          <w:color w:val="000000"/>
          <w:sz w:val="24"/>
          <w:szCs w:val="24"/>
        </w:rPr>
        <w:t>ed</w:t>
      </w:r>
      <w:proofErr w:type="spellEnd"/>
      <w:proofErr w:type="gramEnd"/>
      <w:r w:rsidRPr="00BB3046">
        <w:rPr>
          <w:rFonts w:ascii="Tahoma" w:eastAsia="Times New Roman" w:hAnsi="Tahoma" w:cs="Tahoma"/>
          <w:color w:val="000000"/>
          <w:sz w:val="24"/>
          <w:szCs w:val="24"/>
        </w:rPr>
        <w:t>) as well as a lot of other students heads. I found several more words than those listed but concentrated on the above as an example. I have done inclusion in English classes and have learned valuable tools in teaching vocabulary as well as many other things.</w:t>
      </w:r>
    </w:p>
    <w:p w:rsidR="00BB3046" w:rsidRP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B3046">
        <w:rPr>
          <w:rFonts w:ascii="Tahoma" w:eastAsia="Times New Roman" w:hAnsi="Tahoma" w:cs="Tahoma"/>
          <w:color w:val="000000"/>
          <w:sz w:val="24"/>
          <w:szCs w:val="24"/>
        </w:rPr>
        <w:t xml:space="preserve">Procedure: Using </w:t>
      </w:r>
      <w:proofErr w:type="gramStart"/>
      <w:r w:rsidRPr="00BB3046">
        <w:rPr>
          <w:rFonts w:ascii="Tahoma" w:eastAsia="Times New Roman" w:hAnsi="Tahoma" w:cs="Tahoma"/>
          <w:color w:val="000000"/>
          <w:sz w:val="24"/>
          <w:szCs w:val="24"/>
        </w:rPr>
        <w:t>a graphic organizer students</w:t>
      </w:r>
      <w:proofErr w:type="gramEnd"/>
      <w:r w:rsidRPr="00BB3046">
        <w:rPr>
          <w:rFonts w:ascii="Tahoma" w:eastAsia="Times New Roman" w:hAnsi="Tahoma" w:cs="Tahoma"/>
          <w:color w:val="000000"/>
          <w:sz w:val="24"/>
          <w:szCs w:val="24"/>
        </w:rPr>
        <w:t xml:space="preserve"> will write the word down and write down the teachers description. The student will then write their description and draw a picture depicting the vocabulary word.</w:t>
      </w:r>
    </w:p>
    <w:p w:rsidR="00BB3046" w:rsidRP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p w:rsid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B3046">
        <w:rPr>
          <w:rFonts w:ascii="Tahoma" w:eastAsia="Times New Roman" w:hAnsi="Tahoma" w:cs="Tahoma"/>
          <w:color w:val="000000"/>
          <w:sz w:val="24"/>
          <w:szCs w:val="24"/>
        </w:rPr>
        <w:t>Objective: Students will review the story by completing the graphic organizer. (</w:t>
      </w:r>
      <w:proofErr w:type="gramStart"/>
      <w:r w:rsidRPr="00BB3046">
        <w:rPr>
          <w:rFonts w:ascii="Tahoma" w:eastAsia="Times New Roman" w:hAnsi="Tahoma" w:cs="Tahoma"/>
          <w:color w:val="000000"/>
          <w:sz w:val="24"/>
          <w:szCs w:val="24"/>
        </w:rPr>
        <w:t>reduction</w:t>
      </w:r>
      <w:proofErr w:type="gramEnd"/>
      <w:r w:rsidRPr="00BB3046">
        <w:rPr>
          <w:rFonts w:ascii="Tahoma" w:eastAsia="Times New Roman" w:hAnsi="Tahoma" w:cs="Tahoma"/>
          <w:color w:val="000000"/>
          <w:sz w:val="24"/>
          <w:szCs w:val="24"/>
        </w:rPr>
        <w:t xml:space="preserve"> script)</w:t>
      </w:r>
    </w:p>
    <w:p w:rsidR="00BB3046" w:rsidRP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  <w:bookmarkStart w:id="0" w:name="_GoBack"/>
      <w:bookmarkEnd w:id="0"/>
    </w:p>
    <w:p w:rsidR="00BB3046" w:rsidRPr="00BB3046" w:rsidRDefault="00BB3046" w:rsidP="00BB3046">
      <w:pPr>
        <w:spacing w:after="0" w:line="36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BB3046">
        <w:rPr>
          <w:rFonts w:ascii="Tahoma" w:eastAsia="Times New Roman" w:hAnsi="Tahoma" w:cs="Tahoma"/>
          <w:color w:val="000000"/>
          <w:sz w:val="24"/>
          <w:szCs w:val="24"/>
        </w:rPr>
        <w:t>Procedure: Complete the reduction script by including the following: summary point of view, first chapter/scene, symbol, point of view, theme message, character analysis, pattern, important scene and ending. This could be done by chapter or by several chapters at a time.</w:t>
      </w:r>
    </w:p>
    <w:p w:rsidR="00F11EEE" w:rsidRDefault="00BB3046"/>
    <w:sectPr w:rsidR="00F11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046"/>
    <w:rsid w:val="002066F8"/>
    <w:rsid w:val="009F65FC"/>
    <w:rsid w:val="00BB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1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1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81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7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79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30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91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5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9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29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66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4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9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82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64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08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2A97FB73</Template>
  <TotalTime>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engler</dc:creator>
  <cp:lastModifiedBy>mindy engler</cp:lastModifiedBy>
  <cp:revision>1</cp:revision>
  <dcterms:created xsi:type="dcterms:W3CDTF">2013-04-12T16:10:00Z</dcterms:created>
  <dcterms:modified xsi:type="dcterms:W3CDTF">2013-04-12T16:14:00Z</dcterms:modified>
</cp:coreProperties>
</file>